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Средства обучения воспитания подразделяются на следующие виды:</w:t>
      </w:r>
    </w:p>
    <w:p w:rsidR="00942143" w:rsidRPr="00942143" w:rsidRDefault="00942143" w:rsidP="00942143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печатные (методическая литература  и учебные пособия, книги для чтения, хрестоматии, рабочие тетради, атласы, раздаточный материал и т.д.);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аудиовизуальные (слайды,  образовательные  видеофильмы  на цифровых носителях);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игрушки);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спортивное оборудование.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Наглядные пособия классифицируются на три группы: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объемные пособия (муляжи, игрушки, игры  и т.п.);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печатные пособия (картины, плакаты, рабочие тетради)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проекционный материал (видеофильмы, слайды и т.п.)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Принципы использования средств обучения: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детей;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 и воспитания: традиционных и современных для комплексного, целенаправленного воздействия на эмоции, поведение ребёнка через визуальную, аудиальную, кинестетическую системы восприятия в образовательных целях;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дидактики;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Предметно-развивающая среда создана с учетом интеграции образовательных областей. Подбор средств обучения и воспитания осуществляется для всех видов детской деятельности (игровой, продуктивной, познавательно-исследовательской, трудовой, самостоятельно-художественной деятельности, двигательной)  которые  способствуют развитию дошкольников.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Перечень средств обучения и воспитания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Материально-техническое и учебно-материальное обеспечение</w:t>
      </w:r>
    </w:p>
    <w:p w:rsid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D7FDC" w:rsidRPr="00942143" w:rsidRDefault="000D7FDC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2143">
        <w:rPr>
          <w:rFonts w:ascii="Times New Roman" w:hAnsi="Times New Roman" w:cs="Times New Roman"/>
          <w:sz w:val="28"/>
          <w:szCs w:val="28"/>
        </w:rPr>
        <w:t xml:space="preserve">Обручи пластмассовые, палка деревянная, пластмассовая гимнастическая, мячи разного диаметра, набор кеглей, дуги для </w:t>
      </w:r>
      <w:proofErr w:type="spellStart"/>
      <w:r w:rsidRPr="0094214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942143">
        <w:rPr>
          <w:rFonts w:ascii="Times New Roman" w:hAnsi="Times New Roman" w:cs="Times New Roman"/>
          <w:sz w:val="28"/>
          <w:szCs w:val="28"/>
        </w:rPr>
        <w:t xml:space="preserve">, коврики массажные, </w:t>
      </w:r>
      <w:proofErr w:type="spellStart"/>
      <w:r w:rsidRPr="00942143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942143">
        <w:rPr>
          <w:rFonts w:ascii="Times New Roman" w:hAnsi="Times New Roman" w:cs="Times New Roman"/>
          <w:sz w:val="28"/>
          <w:szCs w:val="28"/>
        </w:rPr>
        <w:t xml:space="preserve"> для ног, корригирующая дорожка, маты, скамейки для ходьбы (наклонная, с препятствиями), шведская лестница, </w:t>
      </w:r>
      <w:proofErr w:type="spellStart"/>
      <w:r w:rsidRPr="00942143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942143">
        <w:rPr>
          <w:rFonts w:ascii="Times New Roman" w:hAnsi="Times New Roman" w:cs="Times New Roman"/>
          <w:sz w:val="28"/>
          <w:szCs w:val="28"/>
        </w:rPr>
        <w:t>, ракетки, мешочки для равновесия, скакалки детские, канат для перетягивания, флажки, разноцветные, ленты, мягкие мячи для метания, волейбольные мячи, сетка, туннели, батуты, мягкие модули.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Набор предметных карточек «Предметы гигиены». Сюжетные картинки «Гимнастика в детском саду». Набор предметных карточек «Мое тело», «Режим дня». Наглядные методические пособия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>плакаты по теме физическое развитие детей). Тренажер «Гребля». Самокаты.</w:t>
      </w:r>
      <w:bookmarkStart w:id="0" w:name="_GoBack"/>
      <w:bookmarkEnd w:id="0"/>
    </w:p>
    <w:p w:rsidR="000D7FDC" w:rsidRPr="00942143" w:rsidRDefault="000D7FDC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2.5pt">
            <v:imagedata r:id="rId5" o:title="PHOTO-2019-12-08-11-26-27 (1)"/>
          </v:shape>
        </w:pic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Грузовые, легковые автомобили, игрушки (куклы в одежде, куклы-младенцы, одежда для кукол). Набор демонстрационных картин «Правила дорожного движения». Набор демонстрационных картин «Правила пожарной безопасности». Набор предметных карточек «Транспорт». Наборы сюжетных картинок «Дорожная азбука», «Уроки безопасности». Набор предметных карточек «Профессии». </w:t>
      </w:r>
      <w:r w:rsidRPr="00942143">
        <w:rPr>
          <w:rFonts w:ascii="Times New Roman" w:hAnsi="Times New Roman" w:cs="Times New Roman"/>
          <w:sz w:val="28"/>
          <w:szCs w:val="28"/>
        </w:rPr>
        <w:lastRenderedPageBreak/>
        <w:t>Дидактические пособия, печатные пособия (картины, плакаты). Наборы игрушечной посуды. Наборы для сюжетно-ролевых игр. Игровые модули «Кухня».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Оборудование для трудовой деятельности (совочки, грабельки, палочки, лейки пластмассовые детские).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Природный материал и бросовый материал для ручного труда Картины, плакаты «Профессии», «Государственные символы России» и др. Набор предметных карточек «Инструменты», «Посуда», «Одежда» и др. Книги, энциклопедии, тематические книги.</w:t>
      </w:r>
      <w:proofErr w:type="gramEnd"/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Стенд «Государственные символы России». Географические карты, атласы, хрестоматии Демонстрационные (гербарии, муляжи, картины и динамические модели). Учебные приборы (микроскоп, колбы, песочные часы, компас и </w:t>
      </w:r>
      <w:proofErr w:type="spellStart"/>
      <w:proofErr w:type="gramStart"/>
      <w:r w:rsidRPr="0094214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«Одежда, обувь», «Транспорт», «Инструменты.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Спортивный инвентарь», «Электроприборы», «Рыбы. Насекомые», Продукты питания».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Серия демонстрационных сюжетных тематических плакатов «Дикие Животные», «Домашние животные», «Птицы», «Времена года», «Транспорт» и др.. Лото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Мозаика с плоскостными элементами различных геометрических форм, дидактические игры «Цвет», «Форма», «Фигуры», «Свойства», «Закономерности», «Последовательность».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Микроскоп.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Серия сюжетных картинок-иллюстраций к сказкам для обучения пересказу.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Схемы для составления устных рассказов (описание игрушки; описательный рассказ о себе; описание овощей, фруктов, ягод; описание животных, птиц, рыб; описание сезонных изменений).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Наглядные материала  в виде карточек и сюжетных  картин для составления предложений и устных рассказов.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Наглядные материалы по теме «Предлоги». Артикуляционные карточки. Предметные игрушки-персонажи. Сюжетные картины «Времена года», «Мы играем», «Звучащее слово», «Животные», «Растения».  Методическая литература (рабочие тетради, хрестоматии и </w:t>
      </w:r>
      <w:proofErr w:type="spellStart"/>
      <w:proofErr w:type="gramStart"/>
      <w:r w:rsidRPr="0094214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42143">
        <w:rPr>
          <w:rFonts w:ascii="Times New Roman" w:hAnsi="Times New Roman" w:cs="Times New Roman"/>
          <w:sz w:val="28"/>
          <w:szCs w:val="28"/>
        </w:rPr>
        <w:t>).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>стетическое развитие</w:t>
      </w: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143">
        <w:rPr>
          <w:rFonts w:ascii="Times New Roman" w:hAnsi="Times New Roman" w:cs="Times New Roman"/>
          <w:sz w:val="28"/>
          <w:szCs w:val="28"/>
        </w:rPr>
        <w:t xml:space="preserve">Комплекты детских книг для каждого возраста, детские энциклопедии, иллюстрации к детской художественной литературе, портреты писателей.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 xml:space="preserve">Магнитная доска, мольберт, репродукции художников, портреты художников-иллюстраторов и  писателей, комплект изделий народных промыслов (дымка, гжель, </w:t>
      </w:r>
      <w:proofErr w:type="spellStart"/>
      <w:r w:rsidRPr="0094214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942143">
        <w:rPr>
          <w:rFonts w:ascii="Times New Roman" w:hAnsi="Times New Roman" w:cs="Times New Roman"/>
          <w:sz w:val="28"/>
          <w:szCs w:val="28"/>
        </w:rPr>
        <w:t xml:space="preserve"> игрушка), альбомы – пособия  «Городецкая роспись», «Гжель», «Хохлома», «Дымка», тематические  плакаты для лепки, рисования.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 погремушки), металлофон.</w:t>
      </w:r>
      <w:proofErr w:type="gramEnd"/>
      <w:r w:rsidRPr="0094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43">
        <w:rPr>
          <w:rFonts w:ascii="Times New Roman" w:hAnsi="Times New Roman" w:cs="Times New Roman"/>
          <w:sz w:val="28"/>
          <w:szCs w:val="28"/>
        </w:rPr>
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</w:r>
      <w:proofErr w:type="gramEnd"/>
    </w:p>
    <w:p w:rsidR="00942143" w:rsidRPr="00942143" w:rsidRDefault="00942143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E1" w:rsidRPr="00942143" w:rsidRDefault="000D7FDC" w:rsidP="009421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5BE1" w:rsidRPr="00942143" w:rsidSect="0094214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B7"/>
    <w:rsid w:val="000D7FDC"/>
    <w:rsid w:val="004E7B55"/>
    <w:rsid w:val="00922CB7"/>
    <w:rsid w:val="00942143"/>
    <w:rsid w:val="00A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2021-12-14T11:46:00Z</dcterms:created>
  <dcterms:modified xsi:type="dcterms:W3CDTF">2021-12-14T11:52:00Z</dcterms:modified>
</cp:coreProperties>
</file>